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3A" w:rsidRDefault="000B153A" w:rsidP="000B153A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19"/>
          <w:szCs w:val="19"/>
        </w:rPr>
        <w:t>Нормативные правовые акты</w:t>
      </w:r>
      <w:bookmarkEnd w:id="0"/>
      <w:r>
        <w:rPr>
          <w:rFonts w:ascii="Tahoma" w:hAnsi="Tahoma" w:cs="Tahoma"/>
          <w:b/>
          <w:bCs/>
          <w:color w:val="333333"/>
          <w:sz w:val="19"/>
          <w:szCs w:val="19"/>
        </w:rPr>
        <w:t>:</w:t>
      </w:r>
    </w:p>
    <w:p w:rsidR="000B153A" w:rsidRDefault="000B153A" w:rsidP="000B153A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>         </w:t>
      </w:r>
      <w:r>
        <w:rPr>
          <w:rFonts w:ascii="Tahoma" w:hAnsi="Tahoma" w:cs="Tahoma"/>
          <w:b/>
          <w:bCs/>
          <w:color w:val="0C004B"/>
          <w:sz w:val="19"/>
          <w:szCs w:val="19"/>
        </w:rPr>
        <w:t>Федеральный закон от 30 декабря 2004 г. N 210-ФЗ </w:t>
      </w:r>
      <w:r>
        <w:rPr>
          <w:rFonts w:ascii="Tahoma" w:hAnsi="Tahoma" w:cs="Tahoma"/>
          <w:b/>
          <w:bCs/>
          <w:color w:val="0C004B"/>
          <w:sz w:val="19"/>
          <w:szCs w:val="19"/>
        </w:rPr>
        <w:br/>
        <w:t>"Об основах регулирования тарифов организаций коммунального комплекса" </w:t>
      </w:r>
      <w:r>
        <w:rPr>
          <w:rFonts w:ascii="Tahoma" w:hAnsi="Tahoma" w:cs="Tahoma"/>
          <w:b/>
          <w:bCs/>
          <w:color w:val="0C004B"/>
          <w:sz w:val="19"/>
          <w:szCs w:val="19"/>
        </w:rPr>
        <w:br/>
        <w:t>(с изменениями от 26 декабря 2005 г., 29 декабря 2006 г., 18 октября 2007 г., 23 июля, 25 декабря 2008 г., 23 ноября, 27 декабря 2009г.)</w:t>
      </w:r>
    </w:p>
    <w:p w:rsidR="000B153A" w:rsidRDefault="000B153A" w:rsidP="000B153A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0C004B"/>
          <w:sz w:val="19"/>
          <w:szCs w:val="19"/>
        </w:rPr>
        <w:t>         Постановление Правительства РФ от 9 июня 2007 г. N 360 </w:t>
      </w:r>
      <w:r>
        <w:rPr>
          <w:rFonts w:ascii="Tahoma" w:hAnsi="Tahoma" w:cs="Tahoma"/>
          <w:b/>
          <w:bCs/>
          <w:color w:val="0C004B"/>
          <w:sz w:val="19"/>
          <w:szCs w:val="19"/>
        </w:rPr>
        <w:br/>
        <w:t>"Об утверждении Правил заключения и исполнения публичных договоров о подключении к системам коммунальной инфраструктуры" </w:t>
      </w:r>
      <w:r>
        <w:rPr>
          <w:rFonts w:ascii="Tahoma" w:hAnsi="Tahoma" w:cs="Tahoma"/>
          <w:b/>
          <w:bCs/>
          <w:color w:val="0C004B"/>
          <w:sz w:val="19"/>
          <w:szCs w:val="19"/>
        </w:rPr>
        <w:br/>
        <w:t>(с изменениями от 16 июля 2009 г.)</w:t>
      </w:r>
    </w:p>
    <w:p w:rsidR="000B153A" w:rsidRDefault="000B153A" w:rsidP="000B153A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0C004B"/>
          <w:sz w:val="19"/>
          <w:szCs w:val="19"/>
        </w:rPr>
        <w:t>         Постановление Правительства РФ от 13 февраля 2006 г. N 83 </w:t>
      </w:r>
      <w:r>
        <w:rPr>
          <w:rFonts w:ascii="Tahoma" w:hAnsi="Tahoma" w:cs="Tahoma"/>
          <w:b/>
          <w:bCs/>
          <w:color w:val="0C004B"/>
          <w:sz w:val="19"/>
          <w:szCs w:val="19"/>
        </w:rPr>
        <w:br/>
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:rsidR="000B153A" w:rsidRDefault="000B153A" w:rsidP="000B153A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>Описание порядка действий заявителя</w:t>
      </w:r>
    </w:p>
    <w:p w:rsidR="000B153A" w:rsidRDefault="000B153A" w:rsidP="000B153A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>при подаче, приёме, обработке заявки на подключение к системе теплоснабжения</w:t>
      </w:r>
    </w:p>
    <w:p w:rsidR="000B153A" w:rsidRDefault="000B153A" w:rsidP="000B153A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>(отопление и горячее водоснабжение).</w:t>
      </w:r>
    </w:p>
    <w:p w:rsidR="000B153A" w:rsidRDefault="000B153A" w:rsidP="000B153A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1. Заказчик обращается к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энергоснабжающей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организации с письменной заявкой о подключении к тепловым сетям системы отопления и горячего водоснабжения.</w:t>
      </w:r>
    </w:p>
    <w:p w:rsidR="000B153A" w:rsidRDefault="000B153A" w:rsidP="000B153A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2.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Энергоснабжающая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организация выдаёт техническое условие в течение 15 дней.</w:t>
      </w:r>
    </w:p>
    <w:p w:rsidR="000B153A" w:rsidRDefault="000B153A" w:rsidP="000B153A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3. Заказчик предоставляет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энергоснабжающей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организации проектную документацию на согласование. Согласование производиться в 30-дневный срок. Выдается заключение.</w:t>
      </w:r>
    </w:p>
    <w:p w:rsidR="000B153A" w:rsidRDefault="000B153A" w:rsidP="000B153A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4. Заключает договор на подключение к системе теплоснабжения.</w:t>
      </w:r>
    </w:p>
    <w:p w:rsidR="000B153A" w:rsidRDefault="000B153A" w:rsidP="000B153A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5. Составляется акт о готовности внутриплощадочных и внутридомовых сетей и оборудования объекта капитального строительства к подключению к тепловым сетям инженерно-технического обеспечения.</w:t>
      </w:r>
    </w:p>
    <w:p w:rsidR="000B153A" w:rsidRDefault="000B153A" w:rsidP="000B153A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6. Заключается договор на отпуск тепловой энергии.</w:t>
      </w:r>
    </w:p>
    <w:p w:rsidR="006D5B1B" w:rsidRDefault="000B153A"/>
    <w:sectPr w:rsidR="006D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BE"/>
    <w:rsid w:val="000B153A"/>
    <w:rsid w:val="00402B34"/>
    <w:rsid w:val="00890EA7"/>
    <w:rsid w:val="00A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8B980-C0DC-4B22-B501-B06D56CC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2017-09-07T17:37:00Z</dcterms:created>
  <dcterms:modified xsi:type="dcterms:W3CDTF">2017-09-07T17:37:00Z</dcterms:modified>
</cp:coreProperties>
</file>